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7"/>
        <w:gridCol w:w="3237"/>
        <w:gridCol w:w="3238"/>
        <w:gridCol w:w="3238"/>
      </w:tblGrid>
      <w:tr w:rsidR="00CC6713" w:rsidTr="00CC6713">
        <w:tc>
          <w:tcPr>
            <w:tcW w:w="3237" w:type="dxa"/>
          </w:tcPr>
          <w:p w:rsidR="00CC6713" w:rsidRPr="00935DCC" w:rsidRDefault="008C303F" w:rsidP="00CC6713">
            <w:pPr>
              <w:jc w:val="center"/>
              <w:rPr>
                <w:b/>
                <w:u w:val="single"/>
              </w:rPr>
            </w:pPr>
            <w:bookmarkStart w:id="0" w:name="_GoBack"/>
            <w:bookmarkEnd w:id="0"/>
            <w:r w:rsidRPr="00935DCC">
              <w:rPr>
                <w:b/>
                <w:noProof/>
                <w:u w:val="single"/>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-758825</wp:posOffset>
                      </wp:positionV>
                      <wp:extent cx="2524125" cy="638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24125" cy="638175"/>
                              </a:xfrm>
                              <a:prstGeom prst="rect">
                                <a:avLst/>
                              </a:prstGeom>
                              <a:noFill/>
                              <a:ln w="6350">
                                <a:noFill/>
                              </a:ln>
                            </wps:spPr>
                            <wps:txbx>
                              <w:txbxContent>
                                <w:p w:rsidR="002917D7" w:rsidRPr="002917D7" w:rsidRDefault="002917D7" w:rsidP="002917D7">
                                  <w:pPr>
                                    <w:rPr>
                                      <w:b/>
                                      <w:sz w:val="24"/>
                                      <w:szCs w:val="24"/>
                                    </w:rPr>
                                  </w:pPr>
                                  <w:r w:rsidRPr="002917D7">
                                    <w:rPr>
                                      <w:b/>
                                      <w:sz w:val="24"/>
                                      <w:szCs w:val="24"/>
                                    </w:rPr>
                                    <w:t>DISTRICT ASSESSMENT CALENDAR</w:t>
                                  </w:r>
                                </w:p>
                                <w:p w:rsidR="002917D7" w:rsidRPr="002917D7" w:rsidRDefault="002917D7" w:rsidP="002917D7">
                                  <w:pPr>
                                    <w:rPr>
                                      <w:b/>
                                      <w:sz w:val="24"/>
                                      <w:szCs w:val="24"/>
                                    </w:rPr>
                                  </w:pPr>
                                  <w:r w:rsidRPr="002917D7">
                                    <w:rPr>
                                      <w:b/>
                                      <w:sz w:val="24"/>
                                      <w:szCs w:val="24"/>
                                    </w:rPr>
                                    <w:t>202</w:t>
                                  </w:r>
                                  <w:r w:rsidR="0035700E">
                                    <w:rPr>
                                      <w:b/>
                                      <w:sz w:val="24"/>
                                      <w:szCs w:val="24"/>
                                    </w:rPr>
                                    <w:t>1</w:t>
                                  </w:r>
                                  <w:r w:rsidRPr="002917D7">
                                    <w:rPr>
                                      <w:b/>
                                      <w:sz w:val="24"/>
                                      <w:szCs w:val="24"/>
                                    </w:rPr>
                                    <w:t>-202</w:t>
                                  </w:r>
                                  <w:r w:rsidR="0035700E">
                                    <w:rPr>
                                      <w:b/>
                                      <w:sz w:val="24"/>
                                      <w:szCs w:val="24"/>
                                    </w:rPr>
                                    <w:t>2</w:t>
                                  </w:r>
                                </w:p>
                                <w:p w:rsidR="002917D7" w:rsidRDefault="002917D7" w:rsidP="002917D7">
                                  <w:pPr>
                                    <w:pStyle w:val="Header"/>
                                  </w:pPr>
                                </w:p>
                                <w:p w:rsidR="008C303F" w:rsidRDefault="008C3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5pt;margin-top:-59.75pt;width:198.7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" filled="f" stroked="f" strokeweight=".5pt">
                      <v:textbox>
                        <w:txbxContent>
                          <w:p w:rsidR="002917D7" w:rsidRPr="002917D7" w:rsidRDefault="002917D7" w:rsidP="002917D7">
                            <w:pPr>
                              <w:rPr>
                                <w:b/>
                                <w:sz w:val="24"/>
                                <w:szCs w:val="24"/>
                              </w:rPr>
                            </w:pPr>
                            <w:r w:rsidRPr="002917D7">
                              <w:rPr>
                                <w:b/>
                                <w:sz w:val="24"/>
                                <w:szCs w:val="24"/>
                              </w:rPr>
                              <w:t>DISTRICT ASSESSMENT CALENDAR</w:t>
                            </w:r>
                          </w:p>
                          <w:p w:rsidR="002917D7" w:rsidRPr="002917D7" w:rsidRDefault="002917D7" w:rsidP="002917D7">
                            <w:pPr>
                              <w:rPr>
                                <w:b/>
                                <w:sz w:val="24"/>
                                <w:szCs w:val="24"/>
                              </w:rPr>
                            </w:pPr>
                            <w:r w:rsidRPr="002917D7">
                              <w:rPr>
                                <w:b/>
                                <w:sz w:val="24"/>
                                <w:szCs w:val="24"/>
                              </w:rPr>
                              <w:t>202</w:t>
                            </w:r>
                            <w:r w:rsidR="0035700E">
                              <w:rPr>
                                <w:b/>
                                <w:sz w:val="24"/>
                                <w:szCs w:val="24"/>
                              </w:rPr>
                              <w:t>1</w:t>
                            </w:r>
                            <w:r w:rsidRPr="002917D7">
                              <w:rPr>
                                <w:b/>
                                <w:sz w:val="24"/>
                                <w:szCs w:val="24"/>
                              </w:rPr>
                              <w:t>-202</w:t>
                            </w:r>
                            <w:r w:rsidR="0035700E">
                              <w:rPr>
                                <w:b/>
                                <w:sz w:val="24"/>
                                <w:szCs w:val="24"/>
                              </w:rPr>
                              <w:t>2</w:t>
                            </w:r>
                          </w:p>
                          <w:p w:rsidR="002917D7" w:rsidRDefault="002917D7" w:rsidP="002917D7">
                            <w:pPr>
                              <w:pStyle w:val="Header"/>
                            </w:pPr>
                          </w:p>
                          <w:p w:rsidR="008C303F" w:rsidRDefault="008C303F"/>
                        </w:txbxContent>
                      </v:textbox>
                    </v:shape>
                  </w:pict>
                </mc:Fallback>
              </mc:AlternateContent>
            </w:r>
            <w:r w:rsidR="00CC6713" w:rsidRPr="00935DCC">
              <w:rPr>
                <w:b/>
                <w:u w:val="single"/>
              </w:rPr>
              <w:t>Assessment</w:t>
            </w:r>
          </w:p>
        </w:tc>
        <w:tc>
          <w:tcPr>
            <w:tcW w:w="3237" w:type="dxa"/>
          </w:tcPr>
          <w:p w:rsidR="00CC6713" w:rsidRPr="00935DCC" w:rsidRDefault="00CC6713" w:rsidP="00CC6713">
            <w:pPr>
              <w:jc w:val="center"/>
              <w:rPr>
                <w:b/>
                <w:u w:val="single"/>
              </w:rPr>
            </w:pPr>
            <w:r w:rsidRPr="00935DCC">
              <w:rPr>
                <w:b/>
                <w:u w:val="single"/>
              </w:rPr>
              <w:t>Testing Dates and Times</w:t>
            </w:r>
          </w:p>
        </w:tc>
        <w:tc>
          <w:tcPr>
            <w:tcW w:w="3238" w:type="dxa"/>
          </w:tcPr>
          <w:p w:rsidR="00CC6713" w:rsidRPr="00935DCC" w:rsidRDefault="00CC6713" w:rsidP="00CC6713">
            <w:pPr>
              <w:jc w:val="center"/>
              <w:rPr>
                <w:b/>
                <w:u w:val="single"/>
              </w:rPr>
            </w:pPr>
            <w:r w:rsidRPr="00935DCC">
              <w:rPr>
                <w:b/>
                <w:u w:val="single"/>
              </w:rPr>
              <w:t>Purpose</w:t>
            </w:r>
          </w:p>
        </w:tc>
        <w:tc>
          <w:tcPr>
            <w:tcW w:w="3238" w:type="dxa"/>
          </w:tcPr>
          <w:p w:rsidR="00CC6713" w:rsidRPr="00935DCC" w:rsidRDefault="00935DCC" w:rsidP="00CC6713">
            <w:pPr>
              <w:jc w:val="center"/>
              <w:rPr>
                <w:b/>
                <w:u w:val="single"/>
              </w:rPr>
            </w:pPr>
            <w:r>
              <w:rPr>
                <w:b/>
                <w:noProof/>
                <w:u w:val="single"/>
              </w:rPr>
              <mc:AlternateContent>
                <mc:Choice Requires="wps">
                  <w:drawing>
                    <wp:anchor distT="0" distB="0" distL="114300" distR="114300" simplePos="0" relativeHeight="251661312" behindDoc="0" locked="0" layoutInCell="1" allowOverlap="1">
                      <wp:simplePos x="0" y="0"/>
                      <wp:positionH relativeFrom="column">
                        <wp:posOffset>542925</wp:posOffset>
                      </wp:positionH>
                      <wp:positionV relativeFrom="paragraph">
                        <wp:posOffset>-863600</wp:posOffset>
                      </wp:positionV>
                      <wp:extent cx="1038225" cy="800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38225" cy="800100"/>
                              </a:xfrm>
                              <a:prstGeom prst="rect">
                                <a:avLst/>
                              </a:prstGeom>
                              <a:noFill/>
                              <a:ln w="6350">
                                <a:noFill/>
                              </a:ln>
                            </wps:spPr>
                            <wps:txbx>
                              <w:txbxContent>
                                <w:p w:rsidR="00935DCC" w:rsidRDefault="00935DCC">
                                  <w:r>
                                    <w:rPr>
                                      <w:noProof/>
                                    </w:rPr>
                                    <w:drawing>
                                      <wp:inline distT="0" distB="0" distL="0" distR="0">
                                        <wp:extent cx="837565" cy="6762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6">
                                                  <a:extLst>
                                                    <a:ext uri="{28A0092B-C50C-407E-A947-70E740481C1C}">
                                                      <a14:useLocalDpi xmlns:a14="http://schemas.microsoft.com/office/drawing/2010/main" val="0"/>
                                                    </a:ext>
                                                  </a:extLst>
                                                </a:blip>
                                                <a:stretch>
                                                  <a:fillRect/>
                                                </a:stretch>
                                              </pic:blipFill>
                                              <pic:spPr>
                                                <a:xfrm>
                                                  <a:off x="0" y="0"/>
                                                  <a:ext cx="869230" cy="7018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2.75pt;margin-top:-68pt;width:81.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" filled="f" stroked="f" strokeweight=".5pt">
                      <v:textbox>
                        <w:txbxContent>
                          <w:p w:rsidR="00935DCC" w:rsidRDefault="00935DCC">
                            <w:r>
                              <w:rPr>
                                <w:noProof/>
                              </w:rPr>
                              <w:drawing>
                                <wp:inline distT="0" distB="0" distL="0" distR="0">
                                  <wp:extent cx="837565" cy="6762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6">
                                            <a:extLst>
                                              <a:ext uri="{28A0092B-C50C-407E-A947-70E740481C1C}">
                                                <a14:useLocalDpi xmlns:a14="http://schemas.microsoft.com/office/drawing/2010/main" val="0"/>
                                              </a:ext>
                                            </a:extLst>
                                          </a:blip>
                                          <a:stretch>
                                            <a:fillRect/>
                                          </a:stretch>
                                        </pic:blipFill>
                                        <pic:spPr>
                                          <a:xfrm>
                                            <a:off x="0" y="0"/>
                                            <a:ext cx="869230" cy="701842"/>
                                          </a:xfrm>
                                          <a:prstGeom prst="rect">
                                            <a:avLst/>
                                          </a:prstGeom>
                                        </pic:spPr>
                                      </pic:pic>
                                    </a:graphicData>
                                  </a:graphic>
                                </wp:inline>
                              </w:drawing>
                            </w:r>
                          </w:p>
                        </w:txbxContent>
                      </v:textbox>
                    </v:shape>
                  </w:pict>
                </mc:Fallback>
              </mc:AlternateContent>
            </w:r>
            <w:r w:rsidR="00CC6713" w:rsidRPr="00935DCC">
              <w:rPr>
                <w:b/>
                <w:u w:val="single"/>
              </w:rPr>
              <w:t>Results</w:t>
            </w:r>
          </w:p>
        </w:tc>
      </w:tr>
      <w:tr w:rsidR="00CC6713" w:rsidTr="00CC6713">
        <w:tc>
          <w:tcPr>
            <w:tcW w:w="3237" w:type="dxa"/>
          </w:tcPr>
          <w:p w:rsidR="00CC6713" w:rsidRPr="00CC6713" w:rsidRDefault="00CC6713">
            <w:pPr>
              <w:rPr>
                <w:b/>
              </w:rPr>
            </w:pPr>
            <w:r w:rsidRPr="00CC6713">
              <w:rPr>
                <w:b/>
              </w:rPr>
              <w:t>ACCESS for English Learners/WIDA</w:t>
            </w:r>
          </w:p>
        </w:tc>
        <w:tc>
          <w:tcPr>
            <w:tcW w:w="3237" w:type="dxa"/>
          </w:tcPr>
          <w:p w:rsidR="00CC6713" w:rsidRDefault="00CC6713">
            <w:r>
              <w:t>February 1</w:t>
            </w:r>
            <w:r w:rsidR="0035700E">
              <w:t>4</w:t>
            </w:r>
            <w:r>
              <w:t>-</w:t>
            </w:r>
            <w:r w:rsidR="0035700E">
              <w:t xml:space="preserve"> March 26</w:t>
            </w:r>
            <w:r>
              <w:t>, 202</w:t>
            </w:r>
            <w:r w:rsidR="0035700E">
              <w:t>2</w:t>
            </w:r>
          </w:p>
          <w:p w:rsidR="00CC6713" w:rsidRDefault="00CC6713" w:rsidP="0035700E">
            <w:r>
              <w:t>Test</w:t>
            </w:r>
            <w:r w:rsidR="0035700E">
              <w:t>s</w:t>
            </w:r>
            <w:r>
              <w:t xml:space="preserve"> are untimed, but typically take about 180 minutes</w:t>
            </w:r>
            <w:r w:rsidR="0035700E">
              <w:t xml:space="preserve"> </w:t>
            </w:r>
            <w:r>
              <w:t>total.</w:t>
            </w:r>
          </w:p>
        </w:tc>
        <w:tc>
          <w:tcPr>
            <w:tcW w:w="3238" w:type="dxa"/>
          </w:tcPr>
          <w:p w:rsidR="00CC6713" w:rsidRDefault="00CC6713">
            <w:r>
              <w:t>ACCESS is administered to English Learners to evaluate English proficiency.</w:t>
            </w:r>
          </w:p>
        </w:tc>
        <w:tc>
          <w:tcPr>
            <w:tcW w:w="3238" w:type="dxa"/>
          </w:tcPr>
          <w:p w:rsidR="00CC6713" w:rsidRDefault="00CC6713">
            <w:r>
              <w:t>Scores and other information from this assessment are delivered to the school for distribution in August. Results are not used for grades.</w:t>
            </w:r>
          </w:p>
        </w:tc>
      </w:tr>
      <w:tr w:rsidR="00CC6713" w:rsidTr="00CC6713">
        <w:tc>
          <w:tcPr>
            <w:tcW w:w="3237" w:type="dxa"/>
          </w:tcPr>
          <w:p w:rsidR="00CC6713" w:rsidRPr="00CC6713" w:rsidRDefault="00CC6713">
            <w:pPr>
              <w:rPr>
                <w:b/>
              </w:rPr>
            </w:pPr>
            <w:r w:rsidRPr="00CC6713">
              <w:rPr>
                <w:b/>
              </w:rPr>
              <w:t>ACT</w:t>
            </w:r>
          </w:p>
          <w:p w:rsidR="00CC6713" w:rsidRDefault="00CC6713">
            <w:r>
              <w:t>Grade 11</w:t>
            </w:r>
          </w:p>
          <w:p w:rsidR="00CC6713" w:rsidRPr="00CC6713" w:rsidRDefault="00CC6713">
            <w:pPr>
              <w:rPr>
                <w:b/>
              </w:rPr>
            </w:pPr>
            <w:r w:rsidRPr="00CC6713">
              <w:rPr>
                <w:b/>
              </w:rPr>
              <w:t>Pre-Act</w:t>
            </w:r>
          </w:p>
          <w:p w:rsidR="00CC6713" w:rsidRDefault="00CC6713">
            <w:r>
              <w:t>Grades 9-10</w:t>
            </w:r>
          </w:p>
        </w:tc>
        <w:tc>
          <w:tcPr>
            <w:tcW w:w="3237" w:type="dxa"/>
          </w:tcPr>
          <w:p w:rsidR="00CC6713" w:rsidRDefault="00CC6713">
            <w:r>
              <w:t xml:space="preserve">March </w:t>
            </w:r>
            <w:r w:rsidR="00D8415D">
              <w:t>1</w:t>
            </w:r>
            <w:r>
              <w:t>, 202</w:t>
            </w:r>
            <w:r w:rsidR="00D8415D">
              <w:t>2</w:t>
            </w:r>
          </w:p>
          <w:p w:rsidR="00CC6713" w:rsidRDefault="00CC6713">
            <w:r>
              <w:t>Make-up Date – March 1</w:t>
            </w:r>
            <w:r w:rsidR="00D8415D">
              <w:t>5</w:t>
            </w:r>
            <w:r>
              <w:t>, 202</w:t>
            </w:r>
            <w:r w:rsidR="00D8415D">
              <w:t>2</w:t>
            </w:r>
          </w:p>
          <w:p w:rsidR="00CC6713" w:rsidRDefault="00CC6713">
            <w:r>
              <w:t>English: 45 minutes</w:t>
            </w:r>
          </w:p>
          <w:p w:rsidR="00CC6713" w:rsidRDefault="00CC6713">
            <w:r>
              <w:t>Math: 60 minutes</w:t>
            </w:r>
          </w:p>
          <w:p w:rsidR="00CC6713" w:rsidRDefault="00CC6713">
            <w:r>
              <w:t>Reading: 35 minutes</w:t>
            </w:r>
          </w:p>
          <w:p w:rsidR="00CC6713" w:rsidRDefault="00CC6713">
            <w:r>
              <w:t>Science: 35 minutes</w:t>
            </w:r>
          </w:p>
          <w:p w:rsidR="00CC6713" w:rsidRDefault="00CC6713">
            <w:r>
              <w:t>Writing: 30 minutes</w:t>
            </w:r>
          </w:p>
        </w:tc>
        <w:tc>
          <w:tcPr>
            <w:tcW w:w="3238" w:type="dxa"/>
          </w:tcPr>
          <w:p w:rsidR="00CC6713" w:rsidRDefault="00CC6713" w:rsidP="00CC6713">
            <w:pPr>
              <w:rPr>
                <w:rFonts w:eastAsia="Times New Roman" w:cstheme="minorHAnsi"/>
                <w:kern w:val="36"/>
                <w:sz w:val="24"/>
                <w:szCs w:val="24"/>
              </w:rPr>
            </w:pPr>
            <w:r>
              <w:rPr>
                <w:rFonts w:eastAsia="Times New Roman" w:cstheme="minorHAnsi"/>
                <w:kern w:val="36"/>
                <w:sz w:val="24"/>
                <w:szCs w:val="24"/>
              </w:rPr>
              <w:t>These exams are used to measure college readiness and HOPE scholarship eligibility.</w:t>
            </w:r>
          </w:p>
          <w:p w:rsidR="00CC6713" w:rsidRDefault="00CC6713"/>
        </w:tc>
        <w:tc>
          <w:tcPr>
            <w:tcW w:w="3238" w:type="dxa"/>
          </w:tcPr>
          <w:p w:rsidR="00CC6713" w:rsidRDefault="00CC6713" w:rsidP="00CC6713">
            <w:pPr>
              <w:rPr>
                <w:sz w:val="24"/>
                <w:szCs w:val="24"/>
              </w:rPr>
            </w:pPr>
            <w:r>
              <w:rPr>
                <w:sz w:val="24"/>
                <w:szCs w:val="24"/>
              </w:rPr>
              <w:t>For ACT, student level reports are provided to the student approximately three to eight weeks after the administration of the assessment by ACT.</w:t>
            </w:r>
          </w:p>
          <w:p w:rsidR="00CC6713" w:rsidRDefault="00CC6713"/>
        </w:tc>
      </w:tr>
      <w:tr w:rsidR="00CC6713" w:rsidTr="00CC6713">
        <w:tc>
          <w:tcPr>
            <w:tcW w:w="3237" w:type="dxa"/>
          </w:tcPr>
          <w:p w:rsidR="00CC6713" w:rsidRPr="00CC6713" w:rsidRDefault="00CC6713" w:rsidP="00CC6713">
            <w:pPr>
              <w:rPr>
                <w:b/>
              </w:rPr>
            </w:pPr>
            <w:r w:rsidRPr="00CC6713">
              <w:rPr>
                <w:b/>
              </w:rPr>
              <w:t>ACT Senior Retake</w:t>
            </w:r>
          </w:p>
        </w:tc>
        <w:tc>
          <w:tcPr>
            <w:tcW w:w="3237" w:type="dxa"/>
          </w:tcPr>
          <w:p w:rsidR="00CC6713" w:rsidRDefault="00CC6713" w:rsidP="00CC6713">
            <w:r>
              <w:t xml:space="preserve">March </w:t>
            </w:r>
            <w:r w:rsidR="00D8415D">
              <w:t>1</w:t>
            </w:r>
            <w:r>
              <w:t>, 202</w:t>
            </w:r>
            <w:r w:rsidR="00D8415D">
              <w:t>2</w:t>
            </w:r>
          </w:p>
          <w:p w:rsidR="00CC6713" w:rsidRDefault="00CC6713" w:rsidP="00CC6713">
            <w:r>
              <w:t>Make-up Date – March 1</w:t>
            </w:r>
            <w:r w:rsidR="00D8415D">
              <w:t>5</w:t>
            </w:r>
            <w:r>
              <w:t>, 202</w:t>
            </w:r>
            <w:r w:rsidR="00D8415D">
              <w:t>2</w:t>
            </w:r>
          </w:p>
          <w:p w:rsidR="00CC6713" w:rsidRDefault="00CC6713" w:rsidP="00CC6713">
            <w:r>
              <w:t>English: 45 minutes</w:t>
            </w:r>
          </w:p>
          <w:p w:rsidR="00CC6713" w:rsidRDefault="00CC6713" w:rsidP="00CC6713">
            <w:r>
              <w:t>Math: 60 minutes</w:t>
            </w:r>
          </w:p>
          <w:p w:rsidR="00CC6713" w:rsidRDefault="00CC6713" w:rsidP="00CC6713">
            <w:r>
              <w:t>Reading: 35 minutes</w:t>
            </w:r>
          </w:p>
          <w:p w:rsidR="00CC6713" w:rsidRDefault="00CC6713" w:rsidP="00CC6713">
            <w:r>
              <w:t>Science: 35 minutes</w:t>
            </w:r>
          </w:p>
          <w:p w:rsidR="00CC6713" w:rsidRDefault="00CC6713" w:rsidP="00CC6713">
            <w:r>
              <w:t>Writing: 30 minutes</w:t>
            </w:r>
          </w:p>
        </w:tc>
        <w:tc>
          <w:tcPr>
            <w:tcW w:w="3238" w:type="dxa"/>
          </w:tcPr>
          <w:p w:rsidR="00CC6713" w:rsidRDefault="00CC6713" w:rsidP="00CC6713">
            <w:pPr>
              <w:rPr>
                <w:rFonts w:eastAsia="Times New Roman" w:cstheme="minorHAnsi"/>
                <w:kern w:val="36"/>
                <w:sz w:val="24"/>
                <w:szCs w:val="24"/>
              </w:rPr>
            </w:pPr>
            <w:r>
              <w:rPr>
                <w:rFonts w:eastAsia="Times New Roman" w:cstheme="minorHAnsi"/>
                <w:kern w:val="36"/>
                <w:sz w:val="24"/>
                <w:szCs w:val="24"/>
              </w:rPr>
              <w:t>These exams are used to measure college readiness and HOPE scholarship eligibility.</w:t>
            </w:r>
          </w:p>
          <w:p w:rsidR="00CC6713" w:rsidRDefault="00CC6713" w:rsidP="00CC6713"/>
        </w:tc>
        <w:tc>
          <w:tcPr>
            <w:tcW w:w="3238" w:type="dxa"/>
          </w:tcPr>
          <w:p w:rsidR="00CC6713" w:rsidRDefault="00CC6713" w:rsidP="00CC6713">
            <w:pPr>
              <w:rPr>
                <w:sz w:val="24"/>
                <w:szCs w:val="24"/>
              </w:rPr>
            </w:pPr>
            <w:r>
              <w:rPr>
                <w:sz w:val="24"/>
                <w:szCs w:val="24"/>
              </w:rPr>
              <w:t>For ACT, student level reports are provided to the student approximately three to eight weeks after the administration of the assessment by ACT.</w:t>
            </w:r>
          </w:p>
          <w:p w:rsidR="00CC6713" w:rsidRDefault="00CC6713" w:rsidP="00CC6713"/>
        </w:tc>
      </w:tr>
      <w:tr w:rsidR="00CC6713" w:rsidTr="00CC6713">
        <w:tc>
          <w:tcPr>
            <w:tcW w:w="3237" w:type="dxa"/>
          </w:tcPr>
          <w:p w:rsidR="00CC6713" w:rsidRPr="00CC6713" w:rsidRDefault="00CC6713" w:rsidP="00CC6713">
            <w:pPr>
              <w:rPr>
                <w:b/>
              </w:rPr>
            </w:pPr>
            <w:r w:rsidRPr="00CC6713">
              <w:rPr>
                <w:b/>
              </w:rPr>
              <w:t>ASVAB</w:t>
            </w:r>
          </w:p>
        </w:tc>
        <w:tc>
          <w:tcPr>
            <w:tcW w:w="3237" w:type="dxa"/>
          </w:tcPr>
          <w:p w:rsidR="00CC6713" w:rsidRDefault="00CC6713" w:rsidP="00CC6713">
            <w:r>
              <w:t xml:space="preserve">March </w:t>
            </w:r>
            <w:r w:rsidR="00D8415D">
              <w:t>1</w:t>
            </w:r>
            <w:r>
              <w:t>, 202</w:t>
            </w:r>
            <w:r w:rsidR="00D8415D">
              <w:t>2</w:t>
            </w:r>
            <w:r>
              <w:t>; March 1</w:t>
            </w:r>
            <w:r w:rsidR="00D8415D">
              <w:t>5</w:t>
            </w:r>
            <w:r>
              <w:t>, 202</w:t>
            </w:r>
            <w:r w:rsidR="00D8415D">
              <w:t>2</w:t>
            </w:r>
          </w:p>
          <w:p w:rsidR="00CC6713" w:rsidRDefault="00CC6713" w:rsidP="00CC6713"/>
          <w:p w:rsidR="00CC6713" w:rsidRDefault="00DE1A6E" w:rsidP="00CC6713">
            <w:r>
              <w:t>The test takes approximately 150 minutes to complete</w:t>
            </w:r>
          </w:p>
        </w:tc>
        <w:tc>
          <w:tcPr>
            <w:tcW w:w="3238" w:type="dxa"/>
          </w:tcPr>
          <w:p w:rsidR="00CC6713" w:rsidRDefault="00DE1A6E" w:rsidP="00CC6713">
            <w:r>
              <w:t>The Armed Services Vocational Aptitude Battery (ASVAB) is a multiple choice test, administered by the United States Military Entrance Processing Command, used to determine qualification for enlistment in the United States Armed Forces. It is used as a career exploration tool and stu</w:t>
            </w:r>
            <w:r w:rsidR="00DB14C6">
              <w:t>d</w:t>
            </w:r>
            <w:r>
              <w:t>ents can receive an EPSO (Early Post Secondary Opportunity)</w:t>
            </w:r>
            <w:r w:rsidR="00DB14C6">
              <w:t xml:space="preserve"> toward the Ready Graduate status.</w:t>
            </w:r>
          </w:p>
        </w:tc>
        <w:tc>
          <w:tcPr>
            <w:tcW w:w="3238" w:type="dxa"/>
          </w:tcPr>
          <w:p w:rsidR="00CC6713" w:rsidRDefault="00DB14C6" w:rsidP="00CC6713">
            <w:r>
              <w:t>Scores are provided to the student approximately two to three weeks after the administration of the ASVAB.</w:t>
            </w:r>
          </w:p>
        </w:tc>
      </w:tr>
      <w:tr w:rsidR="00935DCC" w:rsidTr="00CC6713">
        <w:tc>
          <w:tcPr>
            <w:tcW w:w="3237" w:type="dxa"/>
          </w:tcPr>
          <w:p w:rsidR="00935DCC" w:rsidRPr="00DB14C6" w:rsidRDefault="00935DCC" w:rsidP="00935DCC">
            <w:pPr>
              <w:jc w:val="center"/>
              <w:rPr>
                <w:b/>
              </w:rPr>
            </w:pPr>
            <w:r w:rsidRPr="00935DCC">
              <w:rPr>
                <w:b/>
                <w:u w:val="single"/>
              </w:rPr>
              <w:lastRenderedPageBreak/>
              <w:t>Assessment</w:t>
            </w:r>
          </w:p>
        </w:tc>
        <w:tc>
          <w:tcPr>
            <w:tcW w:w="3237" w:type="dxa"/>
          </w:tcPr>
          <w:p w:rsidR="00935DCC" w:rsidRDefault="00935DCC" w:rsidP="00935DCC">
            <w:pPr>
              <w:jc w:val="center"/>
            </w:pPr>
            <w:r w:rsidRPr="00935DCC">
              <w:rPr>
                <w:b/>
                <w:u w:val="single"/>
              </w:rPr>
              <w:t>Testing Dates and Times</w:t>
            </w:r>
          </w:p>
        </w:tc>
        <w:tc>
          <w:tcPr>
            <w:tcW w:w="3238" w:type="dxa"/>
          </w:tcPr>
          <w:p w:rsidR="00935DCC" w:rsidRPr="00935DCC" w:rsidRDefault="00935DCC" w:rsidP="00935DCC">
            <w:pPr>
              <w:jc w:val="center"/>
              <w:rPr>
                <w:b/>
                <w:u w:val="single"/>
              </w:rPr>
            </w:pPr>
            <w:r w:rsidRPr="00935DCC">
              <w:rPr>
                <w:b/>
                <w:u w:val="single"/>
              </w:rPr>
              <w:t>Purpose</w:t>
            </w:r>
          </w:p>
        </w:tc>
        <w:tc>
          <w:tcPr>
            <w:tcW w:w="3238" w:type="dxa"/>
          </w:tcPr>
          <w:p w:rsidR="00935DCC" w:rsidRDefault="00935DCC" w:rsidP="00935DCC">
            <w:pPr>
              <w:jc w:val="center"/>
              <w:rPr>
                <w:sz w:val="24"/>
                <w:szCs w:val="24"/>
              </w:rPr>
            </w:pPr>
            <w:r w:rsidRPr="00935DCC">
              <w:rPr>
                <w:b/>
                <w:u w:val="single"/>
              </w:rPr>
              <w:t>Results</w:t>
            </w:r>
          </w:p>
        </w:tc>
      </w:tr>
      <w:tr w:rsidR="00935DCC" w:rsidTr="00CC6713">
        <w:tc>
          <w:tcPr>
            <w:tcW w:w="3237" w:type="dxa"/>
          </w:tcPr>
          <w:p w:rsidR="00935DCC" w:rsidRPr="00DB14C6" w:rsidRDefault="00935DCC" w:rsidP="00935DCC">
            <w:pPr>
              <w:rPr>
                <w:b/>
              </w:rPr>
            </w:pPr>
            <w:r w:rsidRPr="00DB14C6">
              <w:rPr>
                <w:b/>
              </w:rPr>
              <w:t>Case Benchmark Assessment</w:t>
            </w:r>
          </w:p>
          <w:p w:rsidR="00935DCC" w:rsidRDefault="00935DCC" w:rsidP="00935DCC">
            <w:r>
              <w:t>Grades 2-8 – Math, ELA, Science, and Social Studies</w:t>
            </w:r>
          </w:p>
          <w:p w:rsidR="00935DCC" w:rsidRDefault="00935DCC" w:rsidP="00935DCC">
            <w:r>
              <w:t>Grades 9-10 – Math, English, U.S. History, and Biology</w:t>
            </w:r>
          </w:p>
        </w:tc>
        <w:tc>
          <w:tcPr>
            <w:tcW w:w="3237" w:type="dxa"/>
          </w:tcPr>
          <w:p w:rsidR="00935DCC" w:rsidRDefault="00935DCC" w:rsidP="00935DCC">
            <w:r>
              <w:t>TBD</w:t>
            </w:r>
          </w:p>
          <w:p w:rsidR="00935DCC" w:rsidRDefault="00935DCC" w:rsidP="00935DCC">
            <w:r>
              <w:t>Test will be administered during regular class period.</w:t>
            </w:r>
          </w:p>
        </w:tc>
        <w:tc>
          <w:tcPr>
            <w:tcW w:w="3238" w:type="dxa"/>
          </w:tcPr>
          <w:p w:rsidR="00935DCC" w:rsidRDefault="00935DCC" w:rsidP="00935DCC">
            <w:pPr>
              <w:rPr>
                <w:sz w:val="24"/>
                <w:szCs w:val="24"/>
              </w:rPr>
            </w:pPr>
            <w:r>
              <w:rPr>
                <w:sz w:val="24"/>
                <w:szCs w:val="24"/>
              </w:rPr>
              <w:t>Benchmark tests are used to measure student progress to determine instruction.</w:t>
            </w:r>
          </w:p>
          <w:p w:rsidR="00935DCC" w:rsidRDefault="00935DCC" w:rsidP="00935DCC"/>
        </w:tc>
        <w:tc>
          <w:tcPr>
            <w:tcW w:w="3238" w:type="dxa"/>
          </w:tcPr>
          <w:p w:rsidR="00935DCC" w:rsidRDefault="00935DCC" w:rsidP="00935DCC">
            <w:pPr>
              <w:rPr>
                <w:sz w:val="24"/>
                <w:szCs w:val="24"/>
              </w:rPr>
            </w:pPr>
            <w:r>
              <w:rPr>
                <w:sz w:val="24"/>
                <w:szCs w:val="24"/>
              </w:rPr>
              <w:t>Administrators review results with faculty and with district leadership during quarterly data chats. Teachers review test results with students and they discuss results with parents during parent/teacher conferences.</w:t>
            </w:r>
          </w:p>
          <w:p w:rsidR="00935DCC" w:rsidRDefault="00935DCC" w:rsidP="00935DCC"/>
        </w:tc>
      </w:tr>
      <w:tr w:rsidR="00935DCC" w:rsidTr="00CC6713">
        <w:tc>
          <w:tcPr>
            <w:tcW w:w="3237" w:type="dxa"/>
          </w:tcPr>
          <w:p w:rsidR="00935DCC" w:rsidRDefault="00935DCC" w:rsidP="00935DCC">
            <w:pPr>
              <w:rPr>
                <w:b/>
              </w:rPr>
            </w:pPr>
            <w:r w:rsidRPr="00DB14C6">
              <w:rPr>
                <w:b/>
              </w:rPr>
              <w:t>Civics Assessment</w:t>
            </w:r>
          </w:p>
          <w:p w:rsidR="00935DCC" w:rsidRPr="00DB14C6" w:rsidRDefault="00935DCC" w:rsidP="00935DCC">
            <w:r>
              <w:t>Typically taken in 12</w:t>
            </w:r>
            <w:r w:rsidRPr="00DB14C6">
              <w:rPr>
                <w:vertAlign w:val="superscript"/>
              </w:rPr>
              <w:t>th</w:t>
            </w:r>
            <w:r>
              <w:t xml:space="preserve"> Grade</w:t>
            </w:r>
          </w:p>
        </w:tc>
        <w:tc>
          <w:tcPr>
            <w:tcW w:w="3237" w:type="dxa"/>
          </w:tcPr>
          <w:p w:rsidR="00935DCC" w:rsidRDefault="00935DCC" w:rsidP="00935DCC">
            <w:r>
              <w:t>The assessment is administered at the end of the U.S. Government course.</w:t>
            </w:r>
          </w:p>
        </w:tc>
        <w:tc>
          <w:tcPr>
            <w:tcW w:w="3238" w:type="dxa"/>
          </w:tcPr>
          <w:p w:rsidR="00935DCC" w:rsidRDefault="00935DCC" w:rsidP="00935DCC">
            <w:r>
              <w:t>All public high school students are expected to participate in the civics test; however, a passing grade is not a requirement for graduation.</w:t>
            </w:r>
          </w:p>
        </w:tc>
        <w:tc>
          <w:tcPr>
            <w:tcW w:w="3238" w:type="dxa"/>
          </w:tcPr>
          <w:p w:rsidR="00935DCC" w:rsidRDefault="00935DCC" w:rsidP="00935DCC">
            <w:r>
              <w:t>Test results are provided to students and parents at the end of the course.</w:t>
            </w:r>
          </w:p>
        </w:tc>
      </w:tr>
      <w:tr w:rsidR="00935DCC" w:rsidTr="00CC6713">
        <w:tc>
          <w:tcPr>
            <w:tcW w:w="3237" w:type="dxa"/>
          </w:tcPr>
          <w:p w:rsidR="00935DCC" w:rsidRDefault="00935DCC" w:rsidP="00935DCC">
            <w:pPr>
              <w:rPr>
                <w:b/>
              </w:rPr>
            </w:pPr>
            <w:r>
              <w:rPr>
                <w:b/>
              </w:rPr>
              <w:t>Final Exams</w:t>
            </w:r>
          </w:p>
          <w:p w:rsidR="00935DCC" w:rsidRPr="000F366F" w:rsidRDefault="00935DCC" w:rsidP="00935DCC">
            <w:r w:rsidRPr="000F366F">
              <w:t>Grades 6-12</w:t>
            </w:r>
          </w:p>
        </w:tc>
        <w:tc>
          <w:tcPr>
            <w:tcW w:w="3237" w:type="dxa"/>
          </w:tcPr>
          <w:p w:rsidR="00935DCC" w:rsidRDefault="00935DCC" w:rsidP="00935DCC">
            <w:r>
              <w:t xml:space="preserve">Fall: December </w:t>
            </w:r>
            <w:r w:rsidR="00D8415D">
              <w:t>1</w:t>
            </w:r>
            <w:r>
              <w:t>-1</w:t>
            </w:r>
            <w:r w:rsidR="00D8415D">
              <w:t>7</w:t>
            </w:r>
            <w:r>
              <w:t>, 202</w:t>
            </w:r>
            <w:r w:rsidR="0035700E">
              <w:t>1</w:t>
            </w:r>
          </w:p>
          <w:p w:rsidR="00935DCC" w:rsidRDefault="00935DCC" w:rsidP="00935DCC">
            <w:r>
              <w:t>Spring: April 1- May 9, 202</w:t>
            </w:r>
            <w:r w:rsidR="0035700E">
              <w:t>2</w:t>
            </w:r>
          </w:p>
          <w:p w:rsidR="00935DCC" w:rsidRDefault="00935DCC" w:rsidP="00935DCC"/>
        </w:tc>
        <w:tc>
          <w:tcPr>
            <w:tcW w:w="3238" w:type="dxa"/>
          </w:tcPr>
          <w:p w:rsidR="00935DCC" w:rsidRDefault="00935DCC" w:rsidP="00935DCC">
            <w:r>
              <w:t>All district-mandated exams are teacher-constructed assessments and administered according to the school’s specific final exam schedule.</w:t>
            </w:r>
          </w:p>
        </w:tc>
        <w:tc>
          <w:tcPr>
            <w:tcW w:w="3238" w:type="dxa"/>
          </w:tcPr>
          <w:p w:rsidR="00935DCC" w:rsidRDefault="00935DCC" w:rsidP="00935DCC">
            <w:r>
              <w:t>Scores for these assessments are available on report cards and visible through our student information system. Scores are used as a certain percentage of the final average.</w:t>
            </w:r>
          </w:p>
        </w:tc>
      </w:tr>
      <w:tr w:rsidR="00935DCC" w:rsidTr="00CC6713">
        <w:tc>
          <w:tcPr>
            <w:tcW w:w="3237" w:type="dxa"/>
          </w:tcPr>
          <w:p w:rsidR="00935DCC" w:rsidRDefault="00935DCC" w:rsidP="00935DCC">
            <w:pPr>
              <w:rPr>
                <w:b/>
              </w:rPr>
            </w:pPr>
            <w:r w:rsidRPr="00DB14C6">
              <w:rPr>
                <w:b/>
              </w:rPr>
              <w:t>NAEP Assessment</w:t>
            </w:r>
          </w:p>
          <w:p w:rsidR="00935DCC" w:rsidRDefault="00935DCC" w:rsidP="00935DCC">
            <w:pPr>
              <w:rPr>
                <w:b/>
              </w:rPr>
            </w:pPr>
          </w:p>
          <w:p w:rsidR="00935DCC" w:rsidRPr="000F366F" w:rsidRDefault="00935DCC" w:rsidP="00935DCC">
            <w:pPr>
              <w:rPr>
                <w:rFonts w:cstheme="minorHAnsi"/>
                <w:b/>
              </w:rPr>
            </w:pPr>
            <w:r w:rsidRPr="000F366F">
              <w:rPr>
                <w:rFonts w:cstheme="minorHAnsi"/>
                <w:bCs/>
                <w:color w:val="222222"/>
                <w:shd w:val="clear" w:color="auto" w:fill="FFFFFF"/>
              </w:rPr>
              <w:t>NAEP tests</w:t>
            </w:r>
            <w:r w:rsidRPr="000F366F">
              <w:rPr>
                <w:rFonts w:cstheme="minorHAnsi"/>
                <w:color w:val="222222"/>
                <w:shd w:val="clear" w:color="auto" w:fill="FFFFFF"/>
              </w:rPr>
              <w:t> a small sample of students at </w:t>
            </w:r>
            <w:r w:rsidRPr="000F366F">
              <w:rPr>
                <w:rFonts w:cstheme="minorHAnsi"/>
                <w:bCs/>
                <w:color w:val="222222"/>
                <w:shd w:val="clear" w:color="auto" w:fill="FFFFFF"/>
              </w:rPr>
              <w:t>grades</w:t>
            </w:r>
            <w:r w:rsidRPr="000F366F">
              <w:rPr>
                <w:rFonts w:cstheme="minorHAnsi"/>
                <w:color w:val="222222"/>
                <w:shd w:val="clear" w:color="auto" w:fill="FFFFFF"/>
              </w:rPr>
              <w:t> 4, 8, and 12 for the main assessments, and at ages 9, 13, or 17 for the long-term trend assessments. These specific three </w:t>
            </w:r>
            <w:r w:rsidRPr="000F366F">
              <w:rPr>
                <w:rFonts w:cstheme="minorHAnsi"/>
                <w:bCs/>
                <w:color w:val="222222"/>
                <w:shd w:val="clear" w:color="auto" w:fill="FFFFFF"/>
              </w:rPr>
              <w:t>grades</w:t>
            </w:r>
            <w:r w:rsidRPr="000F366F">
              <w:rPr>
                <w:rFonts w:cstheme="minorHAnsi"/>
                <w:color w:val="222222"/>
                <w:shd w:val="clear" w:color="auto" w:fill="FFFFFF"/>
              </w:rPr>
              <w:t> and ages represent critical junctures in academic achievement.</w:t>
            </w:r>
          </w:p>
        </w:tc>
        <w:tc>
          <w:tcPr>
            <w:tcW w:w="3237" w:type="dxa"/>
          </w:tcPr>
          <w:p w:rsidR="00935DCC" w:rsidRPr="002917D7" w:rsidRDefault="00935DCC" w:rsidP="00935DCC">
            <w:r w:rsidRPr="002917D7">
              <w:t>January 2</w:t>
            </w:r>
            <w:r w:rsidR="0035700E">
              <w:t>4</w:t>
            </w:r>
            <w:r w:rsidRPr="002917D7">
              <w:t>, 202</w:t>
            </w:r>
            <w:r w:rsidR="0035700E">
              <w:t>2</w:t>
            </w:r>
            <w:r w:rsidRPr="002917D7">
              <w:t>-March 15, 202</w:t>
            </w:r>
            <w:r w:rsidR="0035700E">
              <w:t>2</w:t>
            </w:r>
          </w:p>
          <w:p w:rsidR="00935DCC" w:rsidRPr="002917D7" w:rsidRDefault="00935DCC" w:rsidP="00935DCC">
            <w:r w:rsidRPr="002917D7">
              <w:t>NAEP is designed to be minimally disruptive for students, teachers, and schools. Students spend up to 90 minutes on most NAEP assessments. This includes setting up, taking the assessment (up to 60 minutes), and getting back to instructional activities.</w:t>
            </w:r>
          </w:p>
          <w:p w:rsidR="00935DCC" w:rsidRPr="002917D7" w:rsidRDefault="00935DCC" w:rsidP="00935DCC"/>
          <w:p w:rsidR="00935DCC" w:rsidRPr="002917D7" w:rsidRDefault="00935DCC" w:rsidP="00935DCC"/>
        </w:tc>
        <w:tc>
          <w:tcPr>
            <w:tcW w:w="3238" w:type="dxa"/>
          </w:tcPr>
          <w:p w:rsidR="00935DCC" w:rsidRPr="00935DCC" w:rsidRDefault="00935DCC" w:rsidP="00935DCC">
            <w:pPr>
              <w:rPr>
                <w:sz w:val="23"/>
                <w:szCs w:val="23"/>
              </w:rPr>
            </w:pPr>
            <w:r w:rsidRPr="00935DCC">
              <w:rPr>
                <w:sz w:val="23"/>
                <w:szCs w:val="23"/>
              </w:rPr>
              <w:t>NAEP produces The Nation’s Report Card and is considered the gold standard for large-scale assessment. Since a representative sample of students from each state take NAEP, it allows Tennesseans to see how our students are performing compared to peers in other states.</w:t>
            </w:r>
          </w:p>
          <w:p w:rsidR="00935DCC" w:rsidRPr="00935DCC" w:rsidRDefault="00935DCC" w:rsidP="00935DCC">
            <w:pPr>
              <w:rPr>
                <w:sz w:val="23"/>
                <w:szCs w:val="23"/>
              </w:rPr>
            </w:pPr>
          </w:p>
          <w:p w:rsidR="00935DCC" w:rsidRDefault="00935DCC" w:rsidP="00935DCC"/>
        </w:tc>
        <w:tc>
          <w:tcPr>
            <w:tcW w:w="3238" w:type="dxa"/>
          </w:tcPr>
          <w:p w:rsidR="00935DCC" w:rsidRPr="00C91019" w:rsidRDefault="00935DCC" w:rsidP="00935DCC">
            <w:pPr>
              <w:rPr>
                <w:sz w:val="24"/>
                <w:szCs w:val="24"/>
              </w:rPr>
            </w:pPr>
            <w:r>
              <w:rPr>
                <w:sz w:val="24"/>
                <w:szCs w:val="24"/>
              </w:rPr>
              <w:t>Instead of reporting individual scores, NAEP reports overall results for the nation, the states, and for demographic groups of students.</w:t>
            </w:r>
          </w:p>
          <w:p w:rsidR="00935DCC" w:rsidRDefault="00935DCC" w:rsidP="00935DCC"/>
        </w:tc>
      </w:tr>
      <w:tr w:rsidR="00935DCC" w:rsidTr="00CC6713">
        <w:tc>
          <w:tcPr>
            <w:tcW w:w="3237" w:type="dxa"/>
          </w:tcPr>
          <w:p w:rsidR="00935DCC" w:rsidRPr="00DB14C6" w:rsidRDefault="00935DCC" w:rsidP="00935DCC">
            <w:pPr>
              <w:jc w:val="center"/>
              <w:rPr>
                <w:b/>
              </w:rPr>
            </w:pPr>
            <w:r w:rsidRPr="00935DCC">
              <w:rPr>
                <w:b/>
                <w:u w:val="single"/>
              </w:rPr>
              <w:lastRenderedPageBreak/>
              <w:t>Assessment</w:t>
            </w:r>
          </w:p>
        </w:tc>
        <w:tc>
          <w:tcPr>
            <w:tcW w:w="3237" w:type="dxa"/>
          </w:tcPr>
          <w:p w:rsidR="00935DCC" w:rsidRDefault="00935DCC" w:rsidP="00935DCC">
            <w:pPr>
              <w:jc w:val="center"/>
            </w:pPr>
            <w:r w:rsidRPr="00935DCC">
              <w:rPr>
                <w:b/>
                <w:u w:val="single"/>
              </w:rPr>
              <w:t>Testing Dates and Times</w:t>
            </w:r>
          </w:p>
        </w:tc>
        <w:tc>
          <w:tcPr>
            <w:tcW w:w="3238" w:type="dxa"/>
          </w:tcPr>
          <w:p w:rsidR="00935DCC" w:rsidRDefault="00935DCC" w:rsidP="00935DCC">
            <w:pPr>
              <w:jc w:val="center"/>
              <w:rPr>
                <w:sz w:val="24"/>
                <w:szCs w:val="24"/>
              </w:rPr>
            </w:pPr>
            <w:r w:rsidRPr="00935DCC">
              <w:rPr>
                <w:b/>
                <w:u w:val="single"/>
              </w:rPr>
              <w:t>Purpose</w:t>
            </w:r>
          </w:p>
        </w:tc>
        <w:tc>
          <w:tcPr>
            <w:tcW w:w="3238" w:type="dxa"/>
          </w:tcPr>
          <w:p w:rsidR="00935DCC" w:rsidRDefault="00935DCC" w:rsidP="00935DCC">
            <w:pPr>
              <w:jc w:val="center"/>
              <w:rPr>
                <w:sz w:val="24"/>
                <w:szCs w:val="24"/>
              </w:rPr>
            </w:pPr>
            <w:r w:rsidRPr="00935DCC">
              <w:rPr>
                <w:b/>
                <w:u w:val="single"/>
              </w:rPr>
              <w:t>Results</w:t>
            </w:r>
          </w:p>
        </w:tc>
      </w:tr>
      <w:tr w:rsidR="00935DCC" w:rsidTr="00CC6713">
        <w:tc>
          <w:tcPr>
            <w:tcW w:w="3237" w:type="dxa"/>
          </w:tcPr>
          <w:p w:rsidR="00935DCC" w:rsidRPr="000F366F" w:rsidRDefault="00935DCC" w:rsidP="00935DCC">
            <w:r>
              <w:rPr>
                <w:b/>
              </w:rPr>
              <w:t xml:space="preserve">TCAP Alternate Assessment </w:t>
            </w:r>
            <w:r w:rsidRPr="000F366F">
              <w:t>(MSAA &amp; TCAP-Alt)</w:t>
            </w:r>
          </w:p>
          <w:p w:rsidR="00935DCC" w:rsidRPr="00DB14C6" w:rsidRDefault="00935DCC" w:rsidP="00935DCC">
            <w:pPr>
              <w:rPr>
                <w:b/>
              </w:rPr>
            </w:pPr>
            <w:r w:rsidRPr="000F366F">
              <w:t>Grades 2-11 (Special Education Students Only)</w:t>
            </w:r>
          </w:p>
        </w:tc>
        <w:tc>
          <w:tcPr>
            <w:tcW w:w="3237" w:type="dxa"/>
          </w:tcPr>
          <w:p w:rsidR="00935DCC" w:rsidRDefault="00935DCC" w:rsidP="00935DCC">
            <w:pPr>
              <w:rPr>
                <w:sz w:val="24"/>
                <w:szCs w:val="24"/>
              </w:rPr>
            </w:pPr>
            <w:r>
              <w:rPr>
                <w:sz w:val="24"/>
                <w:szCs w:val="24"/>
              </w:rPr>
              <w:t>March 1</w:t>
            </w:r>
            <w:r w:rsidR="0035700E">
              <w:rPr>
                <w:sz w:val="24"/>
                <w:szCs w:val="24"/>
              </w:rPr>
              <w:t>4</w:t>
            </w:r>
            <w:r>
              <w:rPr>
                <w:sz w:val="24"/>
                <w:szCs w:val="24"/>
              </w:rPr>
              <w:t xml:space="preserve">- April </w:t>
            </w:r>
            <w:r w:rsidR="0035700E">
              <w:rPr>
                <w:sz w:val="24"/>
                <w:szCs w:val="24"/>
              </w:rPr>
              <w:t>29</w:t>
            </w:r>
            <w:r>
              <w:rPr>
                <w:sz w:val="24"/>
                <w:szCs w:val="24"/>
              </w:rPr>
              <w:t>, 202</w:t>
            </w:r>
            <w:r w:rsidR="0035700E">
              <w:rPr>
                <w:sz w:val="24"/>
                <w:szCs w:val="24"/>
              </w:rPr>
              <w:t>2</w:t>
            </w:r>
          </w:p>
          <w:p w:rsidR="00935DCC" w:rsidRDefault="00935DCC" w:rsidP="00935DCC">
            <w:pPr>
              <w:rPr>
                <w:sz w:val="24"/>
                <w:szCs w:val="24"/>
              </w:rPr>
            </w:pPr>
          </w:p>
          <w:p w:rsidR="00935DCC" w:rsidRDefault="00935DCC" w:rsidP="00935DCC">
            <w:pPr>
              <w:rPr>
                <w:sz w:val="24"/>
                <w:szCs w:val="24"/>
              </w:rPr>
            </w:pPr>
            <w:r>
              <w:rPr>
                <w:sz w:val="24"/>
                <w:szCs w:val="24"/>
              </w:rPr>
              <w:t>Test</w:t>
            </w:r>
            <w:r w:rsidR="0035700E">
              <w:rPr>
                <w:sz w:val="24"/>
                <w:szCs w:val="24"/>
              </w:rPr>
              <w:t>s</w:t>
            </w:r>
            <w:r>
              <w:rPr>
                <w:sz w:val="24"/>
                <w:szCs w:val="24"/>
              </w:rPr>
              <w:t xml:space="preserve"> are untimed, total time varies based on individual student needs.</w:t>
            </w:r>
          </w:p>
        </w:tc>
        <w:tc>
          <w:tcPr>
            <w:tcW w:w="3238" w:type="dxa"/>
          </w:tcPr>
          <w:p w:rsidR="00935DCC" w:rsidRDefault="00935DCC" w:rsidP="00935DCC">
            <w:pPr>
              <w:rPr>
                <w:sz w:val="24"/>
                <w:szCs w:val="24"/>
              </w:rPr>
            </w:pPr>
            <w:r>
              <w:rPr>
                <w:sz w:val="24"/>
                <w:szCs w:val="24"/>
              </w:rPr>
              <w:t>The test is given to help measure how much a student grows academically over the course of a school year.</w:t>
            </w:r>
          </w:p>
        </w:tc>
        <w:tc>
          <w:tcPr>
            <w:tcW w:w="3238" w:type="dxa"/>
          </w:tcPr>
          <w:p w:rsidR="00935DCC" w:rsidRDefault="00935DCC" w:rsidP="00935DCC">
            <w:r>
              <w:t>The district will receive individual performance reports which detail student performance in early summer. The district will send individual student reports home when students return to school in the fall.</w:t>
            </w:r>
          </w:p>
          <w:p w:rsidR="00935DCC" w:rsidRDefault="00935DCC" w:rsidP="00935DCC">
            <w:pPr>
              <w:rPr>
                <w:sz w:val="24"/>
                <w:szCs w:val="24"/>
              </w:rPr>
            </w:pPr>
          </w:p>
        </w:tc>
      </w:tr>
      <w:tr w:rsidR="00935DCC" w:rsidTr="00CC6713">
        <w:tc>
          <w:tcPr>
            <w:tcW w:w="3237" w:type="dxa"/>
          </w:tcPr>
          <w:p w:rsidR="00935DCC" w:rsidRDefault="00935DCC" w:rsidP="00935DCC">
            <w:pPr>
              <w:rPr>
                <w:b/>
              </w:rPr>
            </w:pPr>
            <w:r>
              <w:rPr>
                <w:b/>
              </w:rPr>
              <w:t>TCAP TN Ready Achievement Assessment</w:t>
            </w:r>
          </w:p>
          <w:p w:rsidR="00935DCC" w:rsidRDefault="00935DCC" w:rsidP="00935DCC">
            <w:r w:rsidRPr="000F366F">
              <w:t>Grades 2-8</w:t>
            </w:r>
          </w:p>
          <w:p w:rsidR="00CB6058" w:rsidRDefault="00CB6058" w:rsidP="00935DCC">
            <w:r>
              <w:t>ELA</w:t>
            </w:r>
          </w:p>
          <w:p w:rsidR="00CB6058" w:rsidRDefault="00CB6058" w:rsidP="00935DCC">
            <w:r>
              <w:t>Math</w:t>
            </w:r>
          </w:p>
          <w:p w:rsidR="00CB6058" w:rsidRPr="000F366F" w:rsidRDefault="00CB6058" w:rsidP="00935DCC">
            <w:r>
              <w:t>Science</w:t>
            </w:r>
          </w:p>
        </w:tc>
        <w:tc>
          <w:tcPr>
            <w:tcW w:w="3237" w:type="dxa"/>
          </w:tcPr>
          <w:p w:rsidR="00935DCC" w:rsidRDefault="00935DCC" w:rsidP="00935DCC">
            <w:pPr>
              <w:rPr>
                <w:sz w:val="24"/>
                <w:szCs w:val="24"/>
              </w:rPr>
            </w:pPr>
            <w:r>
              <w:rPr>
                <w:sz w:val="24"/>
                <w:szCs w:val="24"/>
              </w:rPr>
              <w:t>April 1</w:t>
            </w:r>
            <w:r w:rsidR="0035700E">
              <w:rPr>
                <w:sz w:val="24"/>
                <w:szCs w:val="24"/>
              </w:rPr>
              <w:t>8</w:t>
            </w:r>
            <w:r>
              <w:rPr>
                <w:sz w:val="24"/>
                <w:szCs w:val="24"/>
              </w:rPr>
              <w:t xml:space="preserve"> – May 6, 202</w:t>
            </w:r>
            <w:r w:rsidR="0035700E">
              <w:rPr>
                <w:sz w:val="24"/>
                <w:szCs w:val="24"/>
              </w:rPr>
              <w:t>2</w:t>
            </w:r>
          </w:p>
          <w:p w:rsidR="00935DCC" w:rsidRDefault="00935DCC" w:rsidP="00935DCC">
            <w:pPr>
              <w:rPr>
                <w:sz w:val="24"/>
                <w:szCs w:val="24"/>
              </w:rPr>
            </w:pPr>
          </w:p>
          <w:p w:rsidR="00935DCC" w:rsidRDefault="00935DCC" w:rsidP="00935DCC">
            <w:pPr>
              <w:rPr>
                <w:sz w:val="24"/>
                <w:szCs w:val="24"/>
              </w:rPr>
            </w:pPr>
            <w:r>
              <w:rPr>
                <w:sz w:val="24"/>
                <w:szCs w:val="24"/>
              </w:rPr>
              <w:t>Times vary by subject/grade, between 50-230 minutes total time.</w:t>
            </w:r>
          </w:p>
        </w:tc>
        <w:tc>
          <w:tcPr>
            <w:tcW w:w="3238" w:type="dxa"/>
          </w:tcPr>
          <w:p w:rsidR="00935DCC" w:rsidRDefault="00935DCC" w:rsidP="00935DCC">
            <w:r>
              <w:t>The new TCAP TNReady tests are designed to access true student understanding and not just basic memorization and test-taking skills. TNReady will measure student understanding of our current state standards in English/language arts, math, science, and social studies.</w:t>
            </w:r>
          </w:p>
          <w:p w:rsidR="00935DCC" w:rsidRDefault="00935DCC" w:rsidP="00935DCC">
            <w:pPr>
              <w:rPr>
                <w:sz w:val="24"/>
                <w:szCs w:val="24"/>
              </w:rPr>
            </w:pPr>
          </w:p>
        </w:tc>
        <w:tc>
          <w:tcPr>
            <w:tcW w:w="3238" w:type="dxa"/>
          </w:tcPr>
          <w:p w:rsidR="00935DCC" w:rsidRPr="00CB6058" w:rsidRDefault="00935DCC" w:rsidP="00935DCC">
            <w:pPr>
              <w:rPr>
                <w:sz w:val="24"/>
                <w:szCs w:val="24"/>
              </w:rPr>
            </w:pPr>
            <w:r w:rsidRPr="00CB6058">
              <w:rPr>
                <w:sz w:val="24"/>
                <w:szCs w:val="24"/>
              </w:rPr>
              <w:t>Quick scores used for grades should be available before the release of the report cards. The only purpose of the quick scores is to provide a student score for a percentage of the second semester average. Individual student reports will be provided to parents at the beginning of the next school year, or as soon the state releases the results in the fall.</w:t>
            </w:r>
          </w:p>
        </w:tc>
      </w:tr>
      <w:tr w:rsidR="00935DCC" w:rsidTr="00CC6713">
        <w:tc>
          <w:tcPr>
            <w:tcW w:w="3237" w:type="dxa"/>
          </w:tcPr>
          <w:p w:rsidR="00935DCC" w:rsidRDefault="00935DCC" w:rsidP="00935DCC">
            <w:pPr>
              <w:rPr>
                <w:b/>
              </w:rPr>
            </w:pPr>
            <w:r>
              <w:rPr>
                <w:b/>
              </w:rPr>
              <w:t>TNReady End of Course EOC</w:t>
            </w:r>
          </w:p>
          <w:p w:rsidR="00935DCC" w:rsidRPr="00E4752A" w:rsidRDefault="00935DCC" w:rsidP="00935DCC">
            <w:r w:rsidRPr="00E4752A">
              <w:t>Grades 9-12</w:t>
            </w:r>
          </w:p>
          <w:p w:rsidR="00935DCC" w:rsidRPr="00E4752A" w:rsidRDefault="00935DCC" w:rsidP="00935DCC">
            <w:r w:rsidRPr="00E4752A">
              <w:t>English I and English II</w:t>
            </w:r>
          </w:p>
          <w:p w:rsidR="00935DCC" w:rsidRPr="00E4752A" w:rsidRDefault="00935DCC" w:rsidP="00935DCC">
            <w:r w:rsidRPr="00E4752A">
              <w:t>Algebra I, Algebra II, and Geometry</w:t>
            </w:r>
          </w:p>
          <w:p w:rsidR="00935DCC" w:rsidRPr="00E4752A" w:rsidRDefault="00935DCC" w:rsidP="00935DCC">
            <w:r w:rsidRPr="00E4752A">
              <w:t>Biology</w:t>
            </w:r>
          </w:p>
          <w:p w:rsidR="00935DCC" w:rsidRPr="00DB14C6" w:rsidRDefault="00935DCC" w:rsidP="00935DCC">
            <w:pPr>
              <w:rPr>
                <w:b/>
              </w:rPr>
            </w:pPr>
            <w:r w:rsidRPr="00E4752A">
              <w:t>U.S. History</w:t>
            </w:r>
          </w:p>
        </w:tc>
        <w:tc>
          <w:tcPr>
            <w:tcW w:w="3237" w:type="dxa"/>
          </w:tcPr>
          <w:p w:rsidR="00935DCC" w:rsidRDefault="00935DCC" w:rsidP="0035700E">
            <w:pPr>
              <w:rPr>
                <w:sz w:val="24"/>
                <w:szCs w:val="24"/>
              </w:rPr>
            </w:pPr>
            <w:r>
              <w:rPr>
                <w:sz w:val="24"/>
                <w:szCs w:val="24"/>
              </w:rPr>
              <w:t xml:space="preserve">November </w:t>
            </w:r>
            <w:r w:rsidR="0035700E">
              <w:rPr>
                <w:sz w:val="24"/>
                <w:szCs w:val="24"/>
              </w:rPr>
              <w:t>29</w:t>
            </w:r>
            <w:r>
              <w:rPr>
                <w:sz w:val="24"/>
                <w:szCs w:val="24"/>
              </w:rPr>
              <w:t xml:space="preserve"> – December 1</w:t>
            </w:r>
            <w:r w:rsidR="0035700E">
              <w:rPr>
                <w:sz w:val="24"/>
                <w:szCs w:val="24"/>
              </w:rPr>
              <w:t>6</w:t>
            </w:r>
            <w:r>
              <w:rPr>
                <w:sz w:val="24"/>
                <w:szCs w:val="24"/>
              </w:rPr>
              <w:t>, 202</w:t>
            </w:r>
            <w:r w:rsidR="0035700E">
              <w:rPr>
                <w:sz w:val="24"/>
                <w:szCs w:val="24"/>
              </w:rPr>
              <w:t>1</w:t>
            </w:r>
            <w:r>
              <w:rPr>
                <w:sz w:val="24"/>
                <w:szCs w:val="24"/>
              </w:rPr>
              <w:t xml:space="preserve"> (Block Schedule) or April 1</w:t>
            </w:r>
            <w:r w:rsidR="0035700E">
              <w:rPr>
                <w:sz w:val="24"/>
                <w:szCs w:val="24"/>
              </w:rPr>
              <w:t>8 -</w:t>
            </w:r>
            <w:r>
              <w:rPr>
                <w:sz w:val="24"/>
                <w:szCs w:val="24"/>
              </w:rPr>
              <w:t xml:space="preserve"> May 6, 202</w:t>
            </w:r>
            <w:r w:rsidR="0035700E">
              <w:rPr>
                <w:sz w:val="24"/>
                <w:szCs w:val="24"/>
              </w:rPr>
              <w:t>2</w:t>
            </w:r>
          </w:p>
        </w:tc>
        <w:tc>
          <w:tcPr>
            <w:tcW w:w="3238" w:type="dxa"/>
          </w:tcPr>
          <w:p w:rsidR="00935DCC" w:rsidRDefault="00935DCC" w:rsidP="00935DCC">
            <w:r>
              <w:t>The new TCAP TNReady tests are designed to access true student understanding and not just basic memorization and test-taking skills. TNReady will measure student understanding of our current state standards. TCAP EOC assessments are given to help measure how much a student grows academically in a particular content area.</w:t>
            </w:r>
          </w:p>
          <w:p w:rsidR="00935DCC" w:rsidRDefault="00935DCC" w:rsidP="00935DCC">
            <w:pPr>
              <w:rPr>
                <w:sz w:val="24"/>
                <w:szCs w:val="24"/>
              </w:rPr>
            </w:pPr>
          </w:p>
        </w:tc>
        <w:tc>
          <w:tcPr>
            <w:tcW w:w="3238" w:type="dxa"/>
          </w:tcPr>
          <w:p w:rsidR="00935DCC" w:rsidRPr="00CB6058" w:rsidRDefault="00935DCC" w:rsidP="00935DCC">
            <w:pPr>
              <w:rPr>
                <w:sz w:val="24"/>
                <w:szCs w:val="24"/>
              </w:rPr>
            </w:pPr>
            <w:r w:rsidRPr="00CB6058">
              <w:rPr>
                <w:sz w:val="24"/>
                <w:szCs w:val="24"/>
              </w:rPr>
              <w:t>Quick scores used for grades should be available before the release of the report cards. Scores are used as a percentage of the semester final average.</w:t>
            </w:r>
          </w:p>
        </w:tc>
      </w:tr>
      <w:tr w:rsidR="00935DCC" w:rsidTr="00CC6713">
        <w:tc>
          <w:tcPr>
            <w:tcW w:w="3237" w:type="dxa"/>
          </w:tcPr>
          <w:p w:rsidR="00935DCC" w:rsidRDefault="00935DCC" w:rsidP="00935DCC">
            <w:pPr>
              <w:jc w:val="center"/>
              <w:rPr>
                <w:b/>
              </w:rPr>
            </w:pPr>
            <w:r w:rsidRPr="00935DCC">
              <w:rPr>
                <w:b/>
                <w:u w:val="single"/>
              </w:rPr>
              <w:lastRenderedPageBreak/>
              <w:t>Assessment</w:t>
            </w:r>
          </w:p>
        </w:tc>
        <w:tc>
          <w:tcPr>
            <w:tcW w:w="3237" w:type="dxa"/>
          </w:tcPr>
          <w:p w:rsidR="00935DCC" w:rsidRDefault="00935DCC" w:rsidP="00935DCC">
            <w:pPr>
              <w:jc w:val="center"/>
              <w:rPr>
                <w:sz w:val="24"/>
                <w:szCs w:val="24"/>
              </w:rPr>
            </w:pPr>
            <w:r w:rsidRPr="00935DCC">
              <w:rPr>
                <w:b/>
                <w:u w:val="single"/>
              </w:rPr>
              <w:t>Testing Dates and Times</w:t>
            </w:r>
          </w:p>
        </w:tc>
        <w:tc>
          <w:tcPr>
            <w:tcW w:w="3238" w:type="dxa"/>
          </w:tcPr>
          <w:p w:rsidR="00935DCC" w:rsidRDefault="00935DCC" w:rsidP="00935DCC">
            <w:pPr>
              <w:jc w:val="center"/>
            </w:pPr>
            <w:r w:rsidRPr="00935DCC">
              <w:rPr>
                <w:b/>
                <w:u w:val="single"/>
              </w:rPr>
              <w:t>Purpose</w:t>
            </w:r>
          </w:p>
        </w:tc>
        <w:tc>
          <w:tcPr>
            <w:tcW w:w="3238" w:type="dxa"/>
          </w:tcPr>
          <w:p w:rsidR="00935DCC" w:rsidRDefault="00935DCC" w:rsidP="00935DCC">
            <w:pPr>
              <w:jc w:val="center"/>
              <w:rPr>
                <w:sz w:val="24"/>
                <w:szCs w:val="24"/>
              </w:rPr>
            </w:pPr>
            <w:r w:rsidRPr="00935DCC">
              <w:rPr>
                <w:b/>
                <w:u w:val="single"/>
              </w:rPr>
              <w:t>Results</w:t>
            </w:r>
          </w:p>
        </w:tc>
      </w:tr>
      <w:tr w:rsidR="00935DCC" w:rsidTr="00CC6713">
        <w:tc>
          <w:tcPr>
            <w:tcW w:w="3237" w:type="dxa"/>
          </w:tcPr>
          <w:p w:rsidR="00935DCC" w:rsidRDefault="00935DCC" w:rsidP="00935DCC">
            <w:pPr>
              <w:rPr>
                <w:b/>
              </w:rPr>
            </w:pPr>
            <w:r>
              <w:rPr>
                <w:b/>
              </w:rPr>
              <w:t>Universal Screener (easyCBM)</w:t>
            </w:r>
          </w:p>
          <w:p w:rsidR="00935DCC" w:rsidRPr="00991FBE" w:rsidRDefault="00935DCC" w:rsidP="00935DCC">
            <w:r w:rsidRPr="00991FBE">
              <w:t>Grades Kindergarten through 8</w:t>
            </w:r>
            <w:r w:rsidRPr="00991FBE">
              <w:rPr>
                <w:vertAlign w:val="superscript"/>
              </w:rPr>
              <w:t>th</w:t>
            </w:r>
          </w:p>
          <w:p w:rsidR="00935DCC" w:rsidRDefault="00935DCC" w:rsidP="00935DCC">
            <w:pPr>
              <w:rPr>
                <w:b/>
              </w:rPr>
            </w:pPr>
          </w:p>
        </w:tc>
        <w:tc>
          <w:tcPr>
            <w:tcW w:w="3237" w:type="dxa"/>
          </w:tcPr>
          <w:p w:rsidR="00935DCC" w:rsidRDefault="00935DCC" w:rsidP="00935DCC">
            <w:r>
              <w:t>TBD</w:t>
            </w:r>
          </w:p>
          <w:p w:rsidR="00935DCC" w:rsidRDefault="00935DCC" w:rsidP="00935DCC">
            <w:r w:rsidRPr="00991FBE">
              <w:t>Grades K-2 – Less than 20 minutes</w:t>
            </w:r>
          </w:p>
          <w:p w:rsidR="00935DCC" w:rsidRPr="00991FBE" w:rsidRDefault="00935DCC" w:rsidP="00935DCC">
            <w:pPr>
              <w:rPr>
                <w:sz w:val="24"/>
                <w:szCs w:val="24"/>
              </w:rPr>
            </w:pPr>
            <w:r>
              <w:t>Grades 3-8 – 45 -60 minutes</w:t>
            </w:r>
          </w:p>
        </w:tc>
        <w:tc>
          <w:tcPr>
            <w:tcW w:w="3238" w:type="dxa"/>
          </w:tcPr>
          <w:p w:rsidR="00935DCC" w:rsidRDefault="00935DCC" w:rsidP="00935DCC">
            <w:r>
              <w:t>The purpose of the Universal Screener is a brief screening assessment of academic skills in reading, math, and writing administered to all students in grades K-8 to inform and assist in determining instructional needs.</w:t>
            </w:r>
          </w:p>
        </w:tc>
        <w:tc>
          <w:tcPr>
            <w:tcW w:w="3238" w:type="dxa"/>
          </w:tcPr>
          <w:p w:rsidR="00935DCC" w:rsidRDefault="00935DCC" w:rsidP="00935DCC">
            <w:pPr>
              <w:rPr>
                <w:sz w:val="24"/>
                <w:szCs w:val="24"/>
              </w:rPr>
            </w:pPr>
            <w:r>
              <w:rPr>
                <w:sz w:val="24"/>
                <w:szCs w:val="24"/>
              </w:rPr>
              <w:t>Screening results are not typically distributed outside the school due to their formative nature, but parents can request the information from the school facilitator as needed. Results are not used for grades.</w:t>
            </w:r>
          </w:p>
        </w:tc>
      </w:tr>
    </w:tbl>
    <w:p w:rsidR="003E2705" w:rsidRDefault="003E2705"/>
    <w:p w:rsidR="003E2705" w:rsidRDefault="003E2705"/>
    <w:p w:rsidR="003E2705" w:rsidRDefault="003E2705"/>
    <w:p w:rsidR="003E2705" w:rsidRDefault="003E2705">
      <w:r>
        <w:t xml:space="preserve">Visit these sites for more information: </w:t>
      </w:r>
    </w:p>
    <w:p w:rsidR="003E2705" w:rsidRDefault="003E2705">
      <w:r>
        <w:t xml:space="preserve">TNReady: </w:t>
      </w:r>
      <w:hyperlink r:id="rId7" w:history="1">
        <w:r w:rsidRPr="00A820EF">
          <w:rPr>
            <w:rStyle w:val="Hyperlink"/>
          </w:rPr>
          <w:t>https://www.tn.gov/education/assessment.html</w:t>
        </w:r>
      </w:hyperlink>
      <w:r>
        <w:t xml:space="preserve"> </w:t>
      </w:r>
    </w:p>
    <w:p w:rsidR="003E2705" w:rsidRDefault="003E2705">
      <w:r>
        <w:t xml:space="preserve">ACT: </w:t>
      </w:r>
      <w:hyperlink r:id="rId8" w:history="1">
        <w:r w:rsidRPr="00A820EF">
          <w:rPr>
            <w:rStyle w:val="Hyperlink"/>
          </w:rPr>
          <w:t>https://www.act.org/</w:t>
        </w:r>
      </w:hyperlink>
    </w:p>
    <w:p w:rsidR="003E2705" w:rsidRDefault="003E2705">
      <w:r>
        <w:t xml:space="preserve">NAEP: </w:t>
      </w:r>
      <w:hyperlink r:id="rId9" w:history="1">
        <w:r w:rsidRPr="00A820EF">
          <w:rPr>
            <w:rStyle w:val="Hyperlink"/>
          </w:rPr>
          <w:t>https://nces.ed.gov/nationsreportcard/</w:t>
        </w:r>
      </w:hyperlink>
      <w:r>
        <w:t xml:space="preserve"> </w:t>
      </w:r>
    </w:p>
    <w:p w:rsidR="00CC6713" w:rsidRDefault="003E2705">
      <w:r>
        <w:t xml:space="preserve">Access for ELLs: </w:t>
      </w:r>
      <w:hyperlink r:id="rId10" w:history="1">
        <w:r w:rsidRPr="003E2705">
          <w:rPr>
            <w:color w:val="0000FF"/>
            <w:u w:val="single"/>
          </w:rPr>
          <w:t>https://wida.wisc.edu/</w:t>
        </w:r>
      </w:hyperlink>
    </w:p>
    <w:p w:rsidR="003E2705" w:rsidRDefault="003E2705">
      <w:r>
        <w:t xml:space="preserve">ASVAB: </w:t>
      </w:r>
      <w:hyperlink r:id="rId11" w:history="1">
        <w:r w:rsidRPr="003E2705">
          <w:rPr>
            <w:color w:val="0000FF"/>
            <w:u w:val="single"/>
          </w:rPr>
          <w:t>https://www.asvabprogram.com/?utm_source=mv&amp;utm_medium=paid&amp;utm_campaign=intent&amp;gclid=EAIaIQobChMIwq2XvqTG6QIVjI7ICh24cQkvEAAYASAAEgJArvD_BwE&amp;gclsrc=aw.ds</w:t>
        </w:r>
      </w:hyperlink>
    </w:p>
    <w:p w:rsidR="003E2705" w:rsidRDefault="003E2705"/>
    <w:sectPr w:rsidR="003E2705" w:rsidSect="00CC67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C8" w:rsidRDefault="00A932C8" w:rsidP="00CC6713">
      <w:pPr>
        <w:spacing w:after="0" w:line="240" w:lineRule="auto"/>
      </w:pPr>
      <w:r>
        <w:separator/>
      </w:r>
    </w:p>
  </w:endnote>
  <w:endnote w:type="continuationSeparator" w:id="0">
    <w:p w:rsidR="00A932C8" w:rsidRDefault="00A932C8" w:rsidP="00CC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C8" w:rsidRDefault="00A932C8" w:rsidP="00CC6713">
      <w:pPr>
        <w:spacing w:after="0" w:line="240" w:lineRule="auto"/>
      </w:pPr>
      <w:r>
        <w:separator/>
      </w:r>
    </w:p>
  </w:footnote>
  <w:footnote w:type="continuationSeparator" w:id="0">
    <w:p w:rsidR="00A932C8" w:rsidRDefault="00A932C8" w:rsidP="00CC6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99"/>
    <w:rsid w:val="000F366F"/>
    <w:rsid w:val="002917D7"/>
    <w:rsid w:val="0035700E"/>
    <w:rsid w:val="003913F7"/>
    <w:rsid w:val="003C3899"/>
    <w:rsid w:val="003E2705"/>
    <w:rsid w:val="00794E1F"/>
    <w:rsid w:val="007E0E8E"/>
    <w:rsid w:val="008C303F"/>
    <w:rsid w:val="008D6386"/>
    <w:rsid w:val="00935DCC"/>
    <w:rsid w:val="00991FBE"/>
    <w:rsid w:val="00A932C8"/>
    <w:rsid w:val="00AC0E17"/>
    <w:rsid w:val="00BA3BAA"/>
    <w:rsid w:val="00CB6058"/>
    <w:rsid w:val="00CC6713"/>
    <w:rsid w:val="00CD621A"/>
    <w:rsid w:val="00D8415D"/>
    <w:rsid w:val="00DB14C6"/>
    <w:rsid w:val="00DE1A6E"/>
    <w:rsid w:val="00E41D47"/>
    <w:rsid w:val="00E4752A"/>
    <w:rsid w:val="00E62834"/>
    <w:rsid w:val="00F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C6ABD-0BD2-4D8C-B7D6-1E5A334F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713"/>
  </w:style>
  <w:style w:type="paragraph" w:styleId="Footer">
    <w:name w:val="footer"/>
    <w:basedOn w:val="Normal"/>
    <w:link w:val="FooterChar"/>
    <w:uiPriority w:val="99"/>
    <w:unhideWhenUsed/>
    <w:rsid w:val="00CC6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713"/>
  </w:style>
  <w:style w:type="table" w:styleId="TableGrid">
    <w:name w:val="Table Grid"/>
    <w:basedOn w:val="TableNormal"/>
    <w:uiPriority w:val="39"/>
    <w:rsid w:val="00CC6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05"/>
    <w:rPr>
      <w:color w:val="0563C1" w:themeColor="hyperlink"/>
      <w:u w:val="single"/>
    </w:rPr>
  </w:style>
  <w:style w:type="paragraph" w:styleId="BalloonText">
    <w:name w:val="Balloon Text"/>
    <w:basedOn w:val="Normal"/>
    <w:link w:val="BalloonTextChar"/>
    <w:uiPriority w:val="99"/>
    <w:semiHidden/>
    <w:unhideWhenUsed/>
    <w:rsid w:val="0035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n.gov/education/assessmen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svabprogram.com/?utm_source=mv&amp;utm_medium=paid&amp;utm_campaign=intent&amp;gclid=EAIaIQobChMIwq2XvqTG6QIVjI7ICh24cQkvEAAYASAAEgJArvD_BwE&amp;gclsrc=aw.ds" TargetMode="External"/><Relationship Id="rId5" Type="http://schemas.openxmlformats.org/officeDocument/2006/relationships/endnotes" Target="endnotes.xml"/><Relationship Id="rId10" Type="http://schemas.openxmlformats.org/officeDocument/2006/relationships/hyperlink" Target="https://wida.wisc.edu/" TargetMode="External"/><Relationship Id="rId4" Type="http://schemas.openxmlformats.org/officeDocument/2006/relationships/footnotes" Target="footnotes.xml"/><Relationship Id="rId9" Type="http://schemas.openxmlformats.org/officeDocument/2006/relationships/hyperlink" Target="https://nces.ed.gov/nationsrepor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McCormick</dc:creator>
  <cp:lastModifiedBy>Theresa McCormick</cp:lastModifiedBy>
  <cp:revision>2</cp:revision>
  <dcterms:created xsi:type="dcterms:W3CDTF">2021-04-13T17:43:00Z</dcterms:created>
  <dcterms:modified xsi:type="dcterms:W3CDTF">2021-04-13T17:43:00Z</dcterms:modified>
</cp:coreProperties>
</file>